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708C" w14:textId="77777777" w:rsidR="00A81C14" w:rsidRPr="00A81C14" w:rsidRDefault="00A81C14" w:rsidP="00A81C14">
      <w:pPr>
        <w:spacing w:before="240"/>
        <w:jc w:val="center"/>
        <w:rPr>
          <w:b/>
          <w:bCs/>
          <w:sz w:val="28"/>
          <w:szCs w:val="28"/>
        </w:rPr>
      </w:pPr>
      <w:r w:rsidRPr="00A81C14">
        <w:rPr>
          <w:b/>
          <w:bCs/>
          <w:sz w:val="28"/>
          <w:szCs w:val="28"/>
        </w:rPr>
        <w:t>The Welsh Intensive Care Society Research Awards</w:t>
      </w:r>
    </w:p>
    <w:p w14:paraId="67A9E190" w14:textId="7CD0905F" w:rsidR="00836C4F" w:rsidRDefault="00A81C14" w:rsidP="00836C4F">
      <w:r>
        <w:t>Research projects in either basic science or clinical research in a field relevant to intensive care may be supported. Research intended to allow acquisition of data to support a larger scale research grant application is encouraged. Research awards will usually be a maximum of £2,000</w:t>
      </w:r>
      <w:r w:rsidR="00836C4F">
        <w:t>,</w:t>
      </w:r>
      <w:r>
        <w:t xml:space="preserve"> </w:t>
      </w:r>
      <w:r w:rsidR="0089040C">
        <w:t>with a separate award for those from medical and from non-medical (e.g. nursing or AHP) backgrounds</w:t>
      </w:r>
      <w:r w:rsidR="00836C4F">
        <w:t xml:space="preserve">. </w:t>
      </w:r>
    </w:p>
    <w:p w14:paraId="68133841" w14:textId="77777777" w:rsidR="00A81C14" w:rsidRPr="00A81C14" w:rsidRDefault="00A81C14" w:rsidP="00A81C14">
      <w:pPr>
        <w:rPr>
          <w:b/>
          <w:bCs/>
        </w:rPr>
      </w:pPr>
      <w:r w:rsidRPr="00A81C14">
        <w:rPr>
          <w:b/>
          <w:bCs/>
        </w:rPr>
        <w:t xml:space="preserve">Applicants </w:t>
      </w:r>
    </w:p>
    <w:p w14:paraId="09926F2F" w14:textId="138A4EDA" w:rsidR="00630C37" w:rsidRDefault="00630C37" w:rsidP="00A81C14">
      <w:pPr>
        <w:rPr>
          <w:b/>
          <w:bCs/>
        </w:rPr>
      </w:pPr>
      <w:r>
        <w:t>The lead applicant must be a WICS member of good standing prior to application</w:t>
      </w:r>
      <w:r w:rsidR="00022012">
        <w:t>,</w:t>
      </w:r>
      <w:r>
        <w:t xml:space="preserve"> and for the duration of the award (ordinarily up to maximum 2 years). Applications must include at least one healthcare professional currently working in intensive care in Wales</w:t>
      </w:r>
      <w:r>
        <w:rPr>
          <w:b/>
          <w:bCs/>
        </w:rPr>
        <w:t>.</w:t>
      </w:r>
    </w:p>
    <w:p w14:paraId="301C63CD" w14:textId="51C001F7" w:rsidR="00A81C14" w:rsidRPr="00A81C14" w:rsidRDefault="00630C37" w:rsidP="00A81C14">
      <w:pPr>
        <w:rPr>
          <w:b/>
          <w:bCs/>
        </w:rPr>
      </w:pPr>
      <w:r>
        <w:rPr>
          <w:b/>
          <w:bCs/>
        </w:rPr>
        <w:t>T</w:t>
      </w:r>
      <w:r w:rsidR="00A81C14" w:rsidRPr="00A81C14">
        <w:rPr>
          <w:b/>
          <w:bCs/>
        </w:rPr>
        <w:t xml:space="preserve">he Project </w:t>
      </w:r>
    </w:p>
    <w:p w14:paraId="083927EA" w14:textId="7B6541A4" w:rsidR="00A81C14" w:rsidRDefault="00A81C14" w:rsidP="00A81C14">
      <w:r>
        <w:t>Must be relevant to the practice of intensive care medicine</w:t>
      </w:r>
      <w:r w:rsidR="00630C37">
        <w:t>, and s</w:t>
      </w:r>
      <w:r>
        <w:t>hould be novel in scope or represent a significant development in clinical or scientific research</w:t>
      </w:r>
      <w:r w:rsidR="00721400">
        <w:t>.</w:t>
      </w:r>
    </w:p>
    <w:p w14:paraId="13BCE5BF" w14:textId="77777777" w:rsidR="00A81C14" w:rsidRPr="00A81C14" w:rsidRDefault="00A81C14" w:rsidP="00A81C14">
      <w:pPr>
        <w:rPr>
          <w:b/>
          <w:bCs/>
        </w:rPr>
      </w:pPr>
      <w:r w:rsidRPr="00A81C14">
        <w:rPr>
          <w:b/>
          <w:bCs/>
        </w:rPr>
        <w:t xml:space="preserve">Application for grants </w:t>
      </w:r>
    </w:p>
    <w:p w14:paraId="6BBD5B72" w14:textId="0A39167D" w:rsidR="00A81C14" w:rsidRDefault="00A81C14" w:rsidP="00A81C14">
      <w:r>
        <w:t>Applications for grants should be up to a maximum of £2,000</w:t>
      </w:r>
      <w:r w:rsidR="00836C4F">
        <w:t>,</w:t>
      </w:r>
      <w:r>
        <w:t xml:space="preserve"> awarded for a </w:t>
      </w:r>
      <w:r w:rsidR="00721400">
        <w:t>two-year</w:t>
      </w:r>
      <w:r>
        <w:t xml:space="preserve"> period</w:t>
      </w:r>
      <w:r w:rsidR="00721400">
        <w:t>.</w:t>
      </w:r>
    </w:p>
    <w:p w14:paraId="5A6A0EA9" w14:textId="4B205EA6" w:rsidR="00A81C14" w:rsidRDefault="00A81C14" w:rsidP="00A81C14">
      <w:r>
        <w:t>The grant will be awarded through the hospital or institution sponsoring the research</w:t>
      </w:r>
      <w:r w:rsidR="00721400">
        <w:t>.</w:t>
      </w:r>
    </w:p>
    <w:p w14:paraId="31C1591D" w14:textId="13562D83" w:rsidR="00A81C14" w:rsidRDefault="00A81C14" w:rsidP="00A81C14">
      <w:r>
        <w:t>The grant will be advertised on the WICS website, through social media, direct mailing to each Health Boards’ Clinical Lead for dissemination and at the WICS annual conference</w:t>
      </w:r>
      <w:r w:rsidR="00721400">
        <w:t>.</w:t>
      </w:r>
    </w:p>
    <w:p w14:paraId="618480B4" w14:textId="6C1CB0E9" w:rsidR="00A81C14" w:rsidRDefault="00A81C14" w:rsidP="00A81C14">
      <w:r>
        <w:t>The grants will be announced and open for application in March each year</w:t>
      </w:r>
      <w:r w:rsidR="00721400">
        <w:t>.</w:t>
      </w:r>
    </w:p>
    <w:p w14:paraId="48F9E6FB" w14:textId="2A657D73" w:rsidR="00A81C14" w:rsidRDefault="00A81C14" w:rsidP="00A81C14">
      <w:r>
        <w:t>Application forms can be obtained from the WICSARG Lead or downloaded from the WICS website</w:t>
      </w:r>
      <w:r w:rsidR="00630C37">
        <w:t xml:space="preserve"> and</w:t>
      </w:r>
      <w:r>
        <w:t xml:space="preserve"> should be sent to the WICSARG Lead by the </w:t>
      </w:r>
      <w:r w:rsidR="00630C37">
        <w:t>date indicated on the WICS website.</w:t>
      </w:r>
    </w:p>
    <w:p w14:paraId="361EFE6E" w14:textId="1C10D1A4" w:rsidR="00A81C14" w:rsidRDefault="00A81C14" w:rsidP="00A81C14">
      <w:r>
        <w:t>Applications will be administered by WICSARG and reviewed by a panel composed of at least two independent reviewers</w:t>
      </w:r>
      <w:r w:rsidR="00721400">
        <w:t>.</w:t>
      </w:r>
    </w:p>
    <w:p w14:paraId="5E13943B" w14:textId="4C4739BF" w:rsidR="00A81C14" w:rsidRDefault="00A81C14" w:rsidP="00A81C14">
      <w:r>
        <w:t>The applicant will be informed of the outcome of their application by the end of June at the WICS Summer Meeting</w:t>
      </w:r>
      <w:r w:rsidR="00721400">
        <w:t>.</w:t>
      </w:r>
    </w:p>
    <w:p w14:paraId="302A8635" w14:textId="637F44ED" w:rsidR="00A81C14" w:rsidRDefault="00A81C14" w:rsidP="00A81C14">
      <w:r>
        <w:t>The project must be commenced within 6 months of the award date (or monies must be refunded)</w:t>
      </w:r>
      <w:r w:rsidR="00721400">
        <w:t>.</w:t>
      </w:r>
    </w:p>
    <w:p w14:paraId="6A6B72DF" w14:textId="2484318F" w:rsidR="00A81C14" w:rsidRDefault="00A81C14" w:rsidP="00A81C14">
      <w:r>
        <w:t>A final report mu</w:t>
      </w:r>
      <w:r w:rsidR="00B4540B">
        <w:t>st be submitted to the WICSARG w</w:t>
      </w:r>
      <w:r>
        <w:t>ithin 12 months of the end date of</w:t>
      </w:r>
      <w:r w:rsidR="00B4540B">
        <w:t xml:space="preserve"> the award</w:t>
      </w:r>
      <w:r>
        <w:t xml:space="preserve"> and presented at the WICS Summer </w:t>
      </w:r>
      <w:r w:rsidR="00B4540B">
        <w:t xml:space="preserve">Scientific </w:t>
      </w:r>
      <w:r>
        <w:t>Meeting</w:t>
      </w:r>
      <w:r w:rsidR="00721400">
        <w:t>.</w:t>
      </w:r>
    </w:p>
    <w:p w14:paraId="3722CA20" w14:textId="77777777" w:rsidR="00A81C14" w:rsidRPr="00A81C14" w:rsidRDefault="00A81C14" w:rsidP="00A81C14">
      <w:pPr>
        <w:rPr>
          <w:b/>
          <w:bCs/>
        </w:rPr>
      </w:pPr>
      <w:r w:rsidRPr="00A81C14">
        <w:rPr>
          <w:b/>
          <w:bCs/>
        </w:rPr>
        <w:t xml:space="preserve">Evaluation of the project </w:t>
      </w:r>
    </w:p>
    <w:p w14:paraId="4CB103CB" w14:textId="77777777" w:rsidR="00A81C14" w:rsidRDefault="00A81C14" w:rsidP="00A81C14">
      <w:r>
        <w:t>Applications are evaluated on the basis of the following criteria:</w:t>
      </w:r>
    </w:p>
    <w:p w14:paraId="3DEB583D" w14:textId="77777777" w:rsidR="00A81C14" w:rsidRDefault="00A81C14" w:rsidP="00A81C14">
      <w:pPr>
        <w:pStyle w:val="ListParagraph"/>
        <w:numPr>
          <w:ilvl w:val="0"/>
          <w:numId w:val="1"/>
        </w:numPr>
      </w:pPr>
      <w:r>
        <w:t>Originality of the project</w:t>
      </w:r>
    </w:p>
    <w:p w14:paraId="08A4FFAB" w14:textId="77777777" w:rsidR="00A81C14" w:rsidRDefault="00A81C14" w:rsidP="00A81C14">
      <w:pPr>
        <w:pStyle w:val="ListParagraph"/>
        <w:numPr>
          <w:ilvl w:val="0"/>
          <w:numId w:val="1"/>
        </w:numPr>
      </w:pPr>
      <w:r>
        <w:t>Importance of the work</w:t>
      </w:r>
    </w:p>
    <w:p w14:paraId="3CF0FEFD" w14:textId="77777777" w:rsidR="00A81C14" w:rsidRDefault="00A81C14" w:rsidP="00A81C14">
      <w:pPr>
        <w:pStyle w:val="ListParagraph"/>
        <w:numPr>
          <w:ilvl w:val="0"/>
          <w:numId w:val="1"/>
        </w:numPr>
      </w:pPr>
      <w:r>
        <w:t>Methodology</w:t>
      </w:r>
    </w:p>
    <w:p w14:paraId="04730EC6" w14:textId="77777777" w:rsidR="00A81C14" w:rsidRDefault="00A81C14" w:rsidP="00A81C14">
      <w:pPr>
        <w:pStyle w:val="ListParagraph"/>
        <w:numPr>
          <w:ilvl w:val="0"/>
          <w:numId w:val="1"/>
        </w:numPr>
      </w:pPr>
      <w:r>
        <w:t>Quality of application</w:t>
      </w:r>
    </w:p>
    <w:p w14:paraId="4D0A73C2" w14:textId="77777777" w:rsidR="005A5C0B" w:rsidRDefault="00A81C14" w:rsidP="00A81C14">
      <w:r>
        <w:t>Priority will be given to pilot clinical work intended as a preliminary step towards a research training fellowship application or a larger clinical study.</w:t>
      </w:r>
    </w:p>
    <w:sectPr w:rsidR="005A5C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9FC5" w14:textId="77777777" w:rsidR="00236FC1" w:rsidRDefault="00236FC1" w:rsidP="00A81C14">
      <w:pPr>
        <w:spacing w:after="0" w:line="240" w:lineRule="auto"/>
      </w:pPr>
      <w:r>
        <w:separator/>
      </w:r>
    </w:p>
  </w:endnote>
  <w:endnote w:type="continuationSeparator" w:id="0">
    <w:p w14:paraId="7139A6A0" w14:textId="77777777" w:rsidR="00236FC1" w:rsidRDefault="00236FC1" w:rsidP="00A8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4245" w14:textId="77777777" w:rsidR="00236FC1" w:rsidRDefault="00236FC1" w:rsidP="00A81C14">
      <w:pPr>
        <w:spacing w:after="0" w:line="240" w:lineRule="auto"/>
      </w:pPr>
      <w:r>
        <w:separator/>
      </w:r>
    </w:p>
  </w:footnote>
  <w:footnote w:type="continuationSeparator" w:id="0">
    <w:p w14:paraId="34C4A0E5" w14:textId="77777777" w:rsidR="00236FC1" w:rsidRDefault="00236FC1" w:rsidP="00A8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95BE" w14:textId="5E5F1568" w:rsidR="00A81C14" w:rsidRDefault="00103F41" w:rsidP="00103F41">
    <w:pPr>
      <w:pStyle w:val="Header"/>
      <w:jc w:val="center"/>
    </w:pPr>
    <w:r>
      <w:rPr>
        <w:noProof/>
      </w:rPr>
      <w:drawing>
        <wp:inline distT="0" distB="0" distL="0" distR="0" wp14:anchorId="385998A1" wp14:editId="60412763">
          <wp:extent cx="3190875" cy="67310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52A7"/>
    <w:multiLevelType w:val="hybridMultilevel"/>
    <w:tmpl w:val="379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2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14"/>
    <w:rsid w:val="00022012"/>
    <w:rsid w:val="00103F41"/>
    <w:rsid w:val="00113A06"/>
    <w:rsid w:val="001C1E54"/>
    <w:rsid w:val="00236FC1"/>
    <w:rsid w:val="002E5B37"/>
    <w:rsid w:val="005A5C0B"/>
    <w:rsid w:val="00603683"/>
    <w:rsid w:val="00630C37"/>
    <w:rsid w:val="006372FF"/>
    <w:rsid w:val="00721400"/>
    <w:rsid w:val="00836C4F"/>
    <w:rsid w:val="0089040C"/>
    <w:rsid w:val="008D1102"/>
    <w:rsid w:val="00A3076C"/>
    <w:rsid w:val="00A81C14"/>
    <w:rsid w:val="00B4540B"/>
    <w:rsid w:val="00BB38C9"/>
    <w:rsid w:val="00CC3D82"/>
    <w:rsid w:val="00D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CF3FC"/>
  <w15:chartTrackingRefBased/>
  <w15:docId w15:val="{F074200A-CE51-4229-82E4-2EB2A2F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14"/>
  </w:style>
  <w:style w:type="paragraph" w:styleId="Footer">
    <w:name w:val="footer"/>
    <w:basedOn w:val="Normal"/>
    <w:link w:val="FooterChar"/>
    <w:uiPriority w:val="99"/>
    <w:unhideWhenUsed/>
    <w:rsid w:val="00A8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Battle</dc:creator>
  <cp:keywords/>
  <dc:description/>
  <cp:lastModifiedBy>richard pugh</cp:lastModifiedBy>
  <cp:revision>2</cp:revision>
  <dcterms:created xsi:type="dcterms:W3CDTF">2023-04-28T14:43:00Z</dcterms:created>
  <dcterms:modified xsi:type="dcterms:W3CDTF">2023-04-28T14:43:00Z</dcterms:modified>
</cp:coreProperties>
</file>